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83434B">
      <w:pPr>
        <w:keepNext w:val="0"/>
        <w:keepLines w:val="0"/>
        <w:pageBreakBefore w:val="0"/>
        <w:kinsoku/>
        <w:wordWrap/>
        <w:overflowPunct/>
        <w:topLinePunct w:val="0"/>
        <w:autoSpaceDE/>
        <w:autoSpaceDN/>
        <w:bidi w:val="0"/>
        <w:adjustRightInd/>
        <w:snapToGrid/>
        <w:spacing w:line="360" w:lineRule="auto"/>
        <w:jc w:val="center"/>
        <w:textAlignment w:val="auto"/>
        <w:rPr>
          <w:rFonts w:asciiTheme="minorEastAsia" w:hAnsiTheme="minorEastAsia"/>
          <w:sz w:val="24"/>
          <w:szCs w:val="24"/>
        </w:rPr>
      </w:pPr>
      <w:r>
        <w:rPr>
          <w:rFonts w:hint="eastAsia" w:ascii="Times New Roman" w:hAnsi="Times New Roman" w:eastAsia="方正小标宋简体" w:cs="Times New Roman"/>
          <w:sz w:val="44"/>
          <w:szCs w:val="32"/>
          <w:lang w:val="en-US" w:eastAsia="zh-CN"/>
        </w:rPr>
        <w:t>电子信息</w:t>
      </w:r>
      <w:r>
        <w:rPr>
          <w:rFonts w:hint="eastAsia" w:ascii="Times New Roman" w:hAnsi="Times New Roman" w:eastAsia="方正小标宋简体" w:cs="Times New Roman"/>
          <w:sz w:val="44"/>
          <w:szCs w:val="32"/>
        </w:rPr>
        <w:t>学院202</w:t>
      </w:r>
      <w:r>
        <w:rPr>
          <w:rFonts w:hint="eastAsia" w:ascii="Times New Roman" w:hAnsi="Times New Roman" w:eastAsia="方正小标宋简体" w:cs="Times New Roman"/>
          <w:sz w:val="44"/>
          <w:szCs w:val="32"/>
          <w:lang w:val="en-US" w:eastAsia="zh-CN"/>
        </w:rPr>
        <w:t>7</w:t>
      </w:r>
      <w:r>
        <w:rPr>
          <w:rFonts w:hint="eastAsia" w:ascii="Times New Roman" w:hAnsi="Times New Roman" w:eastAsia="方正小标宋简体" w:cs="Times New Roman"/>
          <w:sz w:val="44"/>
          <w:szCs w:val="32"/>
        </w:rPr>
        <w:t>年本硕博一体化人才培养遴选工作实施细则</w:t>
      </w:r>
    </w:p>
    <w:p w14:paraId="4F63987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为加大电子信息学院拔尖创新人才选拔力度，坚持“公平、公正、公开”和德智体全面考察、综合 评价、择优选拔的原则，结合学院实际，特指定此细则。</w:t>
      </w:r>
    </w:p>
    <w:p w14:paraId="2F575E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rPr>
        <w:t>一、组织机构</w:t>
      </w:r>
    </w:p>
    <w:p w14:paraId="1197D05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学院成立推免生遴选工作小组(以下简称“学院工作小组”)。学院工作小组由院长担任组长，成员包括分管本科教学、研究生教育、学生工作的学院领导和具有高级职称的教师代表，成员人数须为奇数</w:t>
      </w:r>
      <w:r>
        <w:rPr>
          <w:rFonts w:hint="eastAsia" w:ascii="宋体" w:hAnsi="宋体" w:eastAsia="宋体" w:cs="宋体"/>
          <w:sz w:val="28"/>
          <w:szCs w:val="28"/>
          <w:lang w:eastAsia="zh-CN"/>
        </w:rPr>
        <w:t>，</w:t>
      </w:r>
      <w:r>
        <w:rPr>
          <w:rFonts w:hint="eastAsia" w:ascii="宋体" w:hAnsi="宋体" w:eastAsia="宋体" w:cs="宋体"/>
          <w:sz w:val="28"/>
          <w:szCs w:val="28"/>
        </w:rPr>
        <w:t>且不得少于七人。学院根据本办法制定推免工作实施细则并具体实施。</w:t>
      </w:r>
    </w:p>
    <w:p w14:paraId="6DD5B61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rPr>
        <w:t>二、推荐条件</w:t>
      </w:r>
    </w:p>
    <w:p w14:paraId="4727D792">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（一）基本条件</w:t>
      </w:r>
    </w:p>
    <w:p w14:paraId="25AE148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1</w:t>
      </w:r>
      <w:r>
        <w:rPr>
          <w:rFonts w:hint="eastAsia" w:ascii="宋体" w:hAnsi="宋体" w:eastAsia="宋体" w:cs="宋体"/>
          <w:b w:val="0"/>
          <w:bCs/>
          <w:sz w:val="28"/>
          <w:szCs w:val="28"/>
        </w:rPr>
        <w:t>）纳入国家普通本科招生计划录取的本校应届本科毕业生（不含专升本、第二学士学位），且毕业时必须获得学士学位。</w:t>
      </w:r>
    </w:p>
    <w:p w14:paraId="44EB445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2</w:t>
      </w:r>
      <w:r>
        <w:rPr>
          <w:rFonts w:hint="eastAsia" w:ascii="宋体" w:hAnsi="宋体" w:eastAsia="宋体" w:cs="宋体"/>
          <w:b w:val="0"/>
          <w:bCs/>
          <w:sz w:val="28"/>
          <w:szCs w:val="28"/>
        </w:rPr>
        <w:t>）具有高尚的爱国主义情操和集体主义精神，政治立场和理想信念坚定，社会责任感强，积极向上，身心健康。</w:t>
      </w:r>
    </w:p>
    <w:p w14:paraId="3E441E6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3</w:t>
      </w:r>
      <w:r>
        <w:rPr>
          <w:rFonts w:hint="eastAsia" w:ascii="宋体" w:hAnsi="宋体" w:eastAsia="宋体" w:cs="宋体"/>
          <w:b w:val="0"/>
          <w:bCs/>
          <w:sz w:val="28"/>
          <w:szCs w:val="28"/>
        </w:rPr>
        <w:t>）以攻读我校博士学位为目标，专业基础扎实，成绩优良，有突出的科研创新潜质和浓厚的学术研究兴趣，本科专业须满足和符合博士专业人才的培养需求。</w:t>
      </w:r>
    </w:p>
    <w:p w14:paraId="42E2B41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4</w:t>
      </w:r>
      <w:r>
        <w:rPr>
          <w:rFonts w:hint="eastAsia" w:ascii="宋体" w:hAnsi="宋体" w:eastAsia="宋体" w:cs="宋体"/>
          <w:b w:val="0"/>
          <w:bCs/>
          <w:sz w:val="28"/>
          <w:szCs w:val="28"/>
        </w:rPr>
        <w:t>）遵纪守法，品行优良，在校期间无违法违纪处分记录。</w:t>
      </w:r>
    </w:p>
    <w:p w14:paraId="44C5F584">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5</w:t>
      </w:r>
      <w:r>
        <w:rPr>
          <w:rFonts w:hint="eastAsia" w:ascii="宋体" w:hAnsi="宋体" w:eastAsia="宋体" w:cs="宋体"/>
          <w:b w:val="0"/>
          <w:bCs/>
          <w:sz w:val="28"/>
          <w:szCs w:val="28"/>
        </w:rPr>
        <w:t>）诚实守信，学风端正，在校期间无任何考试违纪、作弊和剽窃他人学术成果记录。</w:t>
      </w:r>
    </w:p>
    <w:p w14:paraId="2E7ED4A8">
      <w:pPr>
        <w:keepNext w:val="0"/>
        <w:keepLines w:val="0"/>
        <w:pageBreakBefore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sz w:val="28"/>
          <w:szCs w:val="28"/>
        </w:rPr>
      </w:pPr>
      <w:r>
        <w:rPr>
          <w:rFonts w:hint="eastAsia" w:ascii="宋体" w:hAnsi="宋体" w:eastAsia="宋体" w:cs="宋体"/>
          <w:b/>
          <w:sz w:val="28"/>
          <w:szCs w:val="28"/>
        </w:rPr>
        <w:t>(二) 资格条件</w:t>
      </w:r>
    </w:p>
    <w:p w14:paraId="7C3A4A5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推免生除要符合基本条件外，还应符合相应类型的资格条件。</w:t>
      </w:r>
    </w:p>
    <w:p w14:paraId="01F8D72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1</w:t>
      </w:r>
      <w:r>
        <w:rPr>
          <w:rFonts w:hint="eastAsia" w:ascii="宋体" w:hAnsi="宋体" w:eastAsia="宋体" w:cs="宋体"/>
          <w:b w:val="0"/>
          <w:bCs/>
          <w:sz w:val="28"/>
          <w:szCs w:val="28"/>
        </w:rPr>
        <w:t>）Ⅰ类推免生</w:t>
      </w:r>
    </w:p>
    <w:p w14:paraId="207BFD7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应同时具备以下条件：</w:t>
      </w:r>
    </w:p>
    <w:p w14:paraId="23B74AD3">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非英语专业（艺术类除外）学生的大学英语要求：CET4≥460分或CET6≥425分，或IELTS≥6.0，或TOEFL≥80分；英语专业学生的专业英语四级考试成绩须为良好及以上；艺术类专业学生的大学英语要求CET4≥425；其他语种参照相对等的水平要求。</w:t>
      </w:r>
    </w:p>
    <w:p w14:paraId="618D3D44">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2. 截至第六学期，须完成本专业培养方案中课程性质为必修的课内课程且无不及格记录，同时前六学期所修课内课程（不含通识选修课）平均学分绩点4.0以上或位列专业前</w:t>
      </w:r>
      <w:r>
        <w:rPr>
          <w:rFonts w:hint="eastAsia" w:ascii="宋体" w:hAnsi="宋体" w:eastAsia="宋体" w:cs="宋体"/>
          <w:b w:val="0"/>
          <w:bCs/>
          <w:sz w:val="28"/>
          <w:szCs w:val="28"/>
          <w:lang w:val="en-US" w:eastAsia="zh-CN"/>
        </w:rPr>
        <w:t>4</w:t>
      </w:r>
      <w:r>
        <w:rPr>
          <w:rFonts w:hint="eastAsia" w:ascii="宋体" w:hAnsi="宋体" w:eastAsia="宋体" w:cs="宋体"/>
          <w:b w:val="0"/>
          <w:bCs/>
          <w:sz w:val="28"/>
          <w:szCs w:val="28"/>
        </w:rPr>
        <w:t>0%，绩点计算办法按学校当年推免文件为准。</w:t>
      </w:r>
    </w:p>
    <w:p w14:paraId="60C3B17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w:t>
      </w:r>
      <w:r>
        <w:rPr>
          <w:rFonts w:hint="eastAsia" w:ascii="宋体" w:hAnsi="宋体" w:eastAsia="宋体" w:cs="宋体"/>
          <w:b w:val="0"/>
          <w:bCs/>
          <w:sz w:val="28"/>
          <w:szCs w:val="28"/>
          <w:lang w:val="en-US" w:eastAsia="zh-CN"/>
        </w:rPr>
        <w:t>2</w:t>
      </w:r>
      <w:r>
        <w:rPr>
          <w:rFonts w:hint="eastAsia" w:ascii="宋体" w:hAnsi="宋体" w:eastAsia="宋体" w:cs="宋体"/>
          <w:b w:val="0"/>
          <w:bCs/>
          <w:sz w:val="28"/>
          <w:szCs w:val="28"/>
        </w:rPr>
        <w:t>）Ⅱ类推免生</w:t>
      </w:r>
    </w:p>
    <w:p w14:paraId="51A30A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应同时具备以下条件：</w:t>
      </w:r>
    </w:p>
    <w:p w14:paraId="550574C7">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1.非英语专业学生的大学英语要求： CET4≥425分；英语专业学生的专业英语四级考试成绩须合格及以上；其他语种参照相对等的水平要求。</w:t>
      </w:r>
    </w:p>
    <w:p w14:paraId="3E15F9F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2.截至第六学期，须完成本专业培养方案中课程性质为必修的课内课程且无不及格记录，同时前六学期所修课内课程（不含通识选修课）平均学分绩点位列专业前50%，绩点计算办法按学校当年推免文件为准。</w:t>
      </w:r>
    </w:p>
    <w:p w14:paraId="2B61208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3.须获得以下标志性高水平科研创新成果注1之一：</w:t>
      </w:r>
    </w:p>
    <w:p w14:paraId="78E6343A">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学校认定且代表学校参加的学科竞赛获高等级奖项注2；或以第一作者（并列第一作者需排名第一）在学校认定的一级期刊及以上级别学术期刊注3发表学术论文；或其他经推免生遴选工作领导小组审定的高水平创新成果的第一获得者。</w:t>
      </w:r>
    </w:p>
    <w:p w14:paraId="2CE93E9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4.标志性高水平科研创新成果须经三名本校教授联名鉴定成果水平及其原创性，学生申请材料和鉴定材料须公示（公示期至少3天）。</w:t>
      </w:r>
    </w:p>
    <w:p w14:paraId="41E01436">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注1：成果须在本科阶段申请（参加）并获得，且与申请专业相关，获得成果时间截止为申请推免当年8月31日（含）之前，学科竞赛应有获奖证书或主办单位发文，论文为公开发表（含在线发表）。</w:t>
      </w:r>
    </w:p>
    <w:p w14:paraId="16E8DBB9">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注2：学校认定的学科竞赛及获奖等级：中国国际大学生创新大赛和“挑战杯”全国大学生系列竞赛获得二等奖（银奖）及以上奖项，其余A类甲等学科竞赛获得国家级一等奖（金奖）及以上奖项。</w:t>
      </w:r>
    </w:p>
    <w:p w14:paraId="26FF54A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在上述学校认定的学科竞赛目录中，团队获奖的推免名额实行限额推荐。中国国际大学生创新大赛、“挑战杯”全国大学生系列竞赛获一等奖（金奖）及以上成员排序前六名具有推免候选人资格，其余竞赛获奖成员排序前三名具有推免候选人资格。国家级竞赛杯奖、国际大学生程序设计竞赛全球总决赛金银铜奖、中国国际大学生创新大赛冠亚季军限推三名特殊学术专长推免生；中国国际大学生创新大赛和“挑战杯”全国大学生系列竞赛一等奖（金奖）及以上限推两名特殊学术专长推免生；其余获奖团队限推一名特殊学术专长推免生。团队获奖学生排序按主办方发文认定，若发文无法体现成员排序，则以竞赛指导教练组提供的排序证明为准，排序在前者优先推荐，若排序在前者放弃须提交承诺书，排序靠后者方可依次推荐。</w:t>
      </w:r>
    </w:p>
    <w:p w14:paraId="632F23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val="0"/>
          <w:bCs/>
          <w:sz w:val="28"/>
          <w:szCs w:val="28"/>
        </w:rPr>
      </w:pPr>
      <w:r>
        <w:rPr>
          <w:rFonts w:hint="eastAsia" w:ascii="宋体" w:hAnsi="宋体" w:eastAsia="宋体" w:cs="宋体"/>
          <w:b w:val="0"/>
          <w:bCs/>
          <w:sz w:val="28"/>
          <w:szCs w:val="28"/>
        </w:rPr>
        <w:t>注3：学校认定的期刊级别，以学校科研院最新规定为准。中国计算机学会推荐的A、B类国际会议论文(Full paper/Regular paper)可认定为一级及以上期刊。中国科学院文献情况中心发布的《国际期刊预警名单》上发表的学术论文不予认定（以论文投稿日期为准）。</w:t>
      </w:r>
    </w:p>
    <w:p w14:paraId="18FFF18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rPr>
        <w:t>三、综合考核</w:t>
      </w:r>
    </w:p>
    <w:p w14:paraId="6F993D8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学院成立由5位及以上专家参加的综合考核小组，对报考学生的思想政治道德品质、学术专业能力、科研创新能力及外语水平等进行考核。</w:t>
      </w:r>
    </w:p>
    <w:p w14:paraId="20D852DB">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考核内容主要包括对考生学术水平的考查、思想政治素质和品德考核等。</w:t>
      </w:r>
    </w:p>
    <w:p w14:paraId="0860633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rPr>
        <w:t>综合成绩（百分制）=外语能力测试成绩（百分制）×</w:t>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0%+面试成绩（百分制）×</w:t>
      </w:r>
      <w:r>
        <w:rPr>
          <w:rFonts w:hint="eastAsia" w:ascii="宋体" w:hAnsi="宋体" w:eastAsia="宋体" w:cs="宋体"/>
          <w:kern w:val="2"/>
          <w:sz w:val="28"/>
          <w:szCs w:val="28"/>
          <w:lang w:val="en-US" w:eastAsia="zh-CN"/>
        </w:rPr>
        <w:t>9</w:t>
      </w:r>
      <w:r>
        <w:rPr>
          <w:rFonts w:hint="eastAsia" w:ascii="宋体" w:hAnsi="宋体" w:eastAsia="宋体" w:cs="宋体"/>
          <w:kern w:val="2"/>
          <w:sz w:val="28"/>
          <w:szCs w:val="28"/>
        </w:rPr>
        <w:t>0％</w:t>
      </w:r>
    </w:p>
    <w:p w14:paraId="47785B23">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rPr>
        <w:t>根据规定，思想品德考核不合格者不予录取，综合成绩低于60分的不予录取，当综合成绩相同时，按面试成绩的高低排序，择优录取。</w:t>
      </w:r>
    </w:p>
    <w:p w14:paraId="7F47001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rPr>
        <w:t>四、其他</w:t>
      </w:r>
    </w:p>
    <w:p w14:paraId="36265D5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kern w:val="2"/>
          <w:sz w:val="28"/>
          <w:szCs w:val="28"/>
        </w:rPr>
      </w:pPr>
      <w:r>
        <w:rPr>
          <w:rFonts w:hint="eastAsia" w:ascii="宋体" w:hAnsi="宋体" w:eastAsia="宋体" w:cs="宋体"/>
          <w:kern w:val="2"/>
          <w:sz w:val="28"/>
          <w:szCs w:val="28"/>
        </w:rPr>
        <w:t>（一）其他具体要求请参照《杭州电子科技大学本硕博一体化人才培养本科生遴选办法（试行）》等学校规定执行。</w:t>
      </w:r>
    </w:p>
    <w:p w14:paraId="599368A9">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kern w:val="2"/>
          <w:sz w:val="28"/>
          <w:szCs w:val="28"/>
        </w:rPr>
      </w:pPr>
      <w:r>
        <w:rPr>
          <w:rFonts w:hint="eastAsia" w:ascii="宋体" w:hAnsi="宋体" w:eastAsia="宋体" w:cs="宋体"/>
          <w:kern w:val="2"/>
          <w:sz w:val="28"/>
          <w:szCs w:val="28"/>
        </w:rPr>
        <w:t>（二）本细则由</w:t>
      </w:r>
      <w:r>
        <w:rPr>
          <w:rFonts w:hint="eastAsia" w:ascii="宋体" w:hAnsi="宋体" w:eastAsia="宋体" w:cs="宋体"/>
          <w:kern w:val="2"/>
          <w:sz w:val="28"/>
          <w:szCs w:val="28"/>
          <w:lang w:val="en-US" w:eastAsia="zh-CN"/>
        </w:rPr>
        <w:t>电子信息</w:t>
      </w:r>
      <w:r>
        <w:rPr>
          <w:rFonts w:hint="eastAsia" w:ascii="宋体" w:hAnsi="宋体" w:eastAsia="宋体" w:cs="宋体"/>
          <w:kern w:val="2"/>
          <w:sz w:val="28"/>
          <w:szCs w:val="28"/>
        </w:rPr>
        <w:t>学院负责解释，自公布之日起施行，如与上级最新政策不符，以上级政策为准。</w:t>
      </w:r>
    </w:p>
    <w:p w14:paraId="32961710">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宋体" w:hAnsi="宋体" w:eastAsia="宋体" w:cs="宋体"/>
          <w:kern w:val="2"/>
          <w:sz w:val="28"/>
          <w:szCs w:val="28"/>
          <w:lang w:val="en-US" w:eastAsia="zh-CN"/>
        </w:rPr>
      </w:pPr>
      <w:r>
        <w:rPr>
          <w:rFonts w:hint="eastAsia" w:ascii="宋体" w:hAnsi="宋体" w:eastAsia="宋体" w:cs="宋体"/>
          <w:kern w:val="2"/>
          <w:sz w:val="28"/>
          <w:szCs w:val="28"/>
          <w:lang w:val="en-US" w:eastAsia="zh-CN"/>
        </w:rPr>
        <w:t>电子信息学院</w:t>
      </w:r>
    </w:p>
    <w:p w14:paraId="0B012D7A">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宋体" w:hAnsi="宋体" w:eastAsia="宋体" w:cs="宋体"/>
          <w:kern w:val="2"/>
          <w:sz w:val="28"/>
          <w:szCs w:val="28"/>
        </w:rPr>
      </w:pPr>
      <w:r>
        <w:rPr>
          <w:rFonts w:hint="eastAsia" w:ascii="宋体" w:hAnsi="宋体" w:eastAsia="宋体" w:cs="宋体"/>
          <w:kern w:val="2"/>
          <w:sz w:val="28"/>
          <w:szCs w:val="28"/>
        </w:rPr>
        <w:t>202</w:t>
      </w:r>
      <w:r>
        <w:rPr>
          <w:rFonts w:hint="eastAsia" w:cs="宋体"/>
          <w:kern w:val="2"/>
          <w:sz w:val="28"/>
          <w:szCs w:val="28"/>
          <w:lang w:val="en-US" w:eastAsia="zh-CN"/>
        </w:rPr>
        <w:t>6</w:t>
      </w:r>
      <w:r>
        <w:rPr>
          <w:rFonts w:hint="eastAsia" w:ascii="宋体" w:hAnsi="宋体" w:eastAsia="宋体" w:cs="宋体"/>
          <w:kern w:val="2"/>
          <w:sz w:val="28"/>
          <w:szCs w:val="28"/>
        </w:rPr>
        <w:t>年</w:t>
      </w:r>
      <w:r>
        <w:rPr>
          <w:rFonts w:hint="eastAsia" w:cs="宋体"/>
          <w:kern w:val="2"/>
          <w:sz w:val="28"/>
          <w:szCs w:val="28"/>
          <w:lang w:val="en-US" w:eastAsia="zh-CN"/>
        </w:rPr>
        <w:t>8</w:t>
      </w:r>
      <w:r>
        <w:rPr>
          <w:rFonts w:hint="eastAsia" w:ascii="宋体" w:hAnsi="宋体" w:eastAsia="宋体" w:cs="宋体"/>
          <w:kern w:val="2"/>
          <w:sz w:val="28"/>
          <w:szCs w:val="28"/>
        </w:rPr>
        <w:t>月</w:t>
      </w:r>
      <w:r>
        <w:rPr>
          <w:rFonts w:hint="eastAsia" w:cs="宋体"/>
          <w:kern w:val="2"/>
          <w:sz w:val="28"/>
          <w:szCs w:val="28"/>
          <w:lang w:val="en-US" w:eastAsia="zh-CN"/>
        </w:rPr>
        <w:t>31</w:t>
      </w:r>
      <w:bookmarkStart w:id="0" w:name="_GoBack"/>
      <w:bookmarkEnd w:id="0"/>
      <w:r>
        <w:rPr>
          <w:rFonts w:hint="eastAsia" w:ascii="宋体" w:hAnsi="宋体" w:eastAsia="宋体" w:cs="宋体"/>
          <w:kern w:val="2"/>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CF0A110-E8A7-4895-B567-95F1FD959956}"/>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4D6453D7-F97A-45A3-8801-915EB89B4F0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xMmE5YmExZDBmNjVhNDc5MjgwODIxOTVlZTM4MDMifQ=="/>
  </w:docVars>
  <w:rsids>
    <w:rsidRoot w:val="00B53DA6"/>
    <w:rsid w:val="00060069"/>
    <w:rsid w:val="00082147"/>
    <w:rsid w:val="000B0820"/>
    <w:rsid w:val="000C46D9"/>
    <w:rsid w:val="000C4D17"/>
    <w:rsid w:val="000E31E7"/>
    <w:rsid w:val="00103364"/>
    <w:rsid w:val="001111B9"/>
    <w:rsid w:val="00143645"/>
    <w:rsid w:val="00220712"/>
    <w:rsid w:val="00276B60"/>
    <w:rsid w:val="0029707C"/>
    <w:rsid w:val="002B547A"/>
    <w:rsid w:val="002D023C"/>
    <w:rsid w:val="002D718C"/>
    <w:rsid w:val="00353FBC"/>
    <w:rsid w:val="003D44EB"/>
    <w:rsid w:val="004129AC"/>
    <w:rsid w:val="004A7118"/>
    <w:rsid w:val="0050384F"/>
    <w:rsid w:val="00532EB7"/>
    <w:rsid w:val="0055238F"/>
    <w:rsid w:val="0066619C"/>
    <w:rsid w:val="006961C9"/>
    <w:rsid w:val="006E706D"/>
    <w:rsid w:val="00745FBB"/>
    <w:rsid w:val="00785BFF"/>
    <w:rsid w:val="008200A9"/>
    <w:rsid w:val="0084195F"/>
    <w:rsid w:val="008D504B"/>
    <w:rsid w:val="00915BD0"/>
    <w:rsid w:val="0093284C"/>
    <w:rsid w:val="00954B53"/>
    <w:rsid w:val="00957F9B"/>
    <w:rsid w:val="0096574A"/>
    <w:rsid w:val="00976E10"/>
    <w:rsid w:val="00984502"/>
    <w:rsid w:val="009A404B"/>
    <w:rsid w:val="00A12FE4"/>
    <w:rsid w:val="00A44CB9"/>
    <w:rsid w:val="00A5747C"/>
    <w:rsid w:val="00B43E77"/>
    <w:rsid w:val="00B53DA6"/>
    <w:rsid w:val="00BE193C"/>
    <w:rsid w:val="00C21073"/>
    <w:rsid w:val="00C52E6F"/>
    <w:rsid w:val="00C81090"/>
    <w:rsid w:val="00DF1933"/>
    <w:rsid w:val="00E008ED"/>
    <w:rsid w:val="00F24EB8"/>
    <w:rsid w:val="00F47B52"/>
    <w:rsid w:val="00F47E8E"/>
    <w:rsid w:val="00FB2E4B"/>
    <w:rsid w:val="00FC24CB"/>
    <w:rsid w:val="00FF27B2"/>
    <w:rsid w:val="01877B75"/>
    <w:rsid w:val="063E238D"/>
    <w:rsid w:val="122B3DAC"/>
    <w:rsid w:val="14973565"/>
    <w:rsid w:val="18826F5F"/>
    <w:rsid w:val="23C465C3"/>
    <w:rsid w:val="24F07188"/>
    <w:rsid w:val="26430EC1"/>
    <w:rsid w:val="294E3A1B"/>
    <w:rsid w:val="2DA21005"/>
    <w:rsid w:val="2E2D79C3"/>
    <w:rsid w:val="31717DD6"/>
    <w:rsid w:val="336F0C77"/>
    <w:rsid w:val="3A3D3237"/>
    <w:rsid w:val="406D623E"/>
    <w:rsid w:val="47D80B73"/>
    <w:rsid w:val="48FA0B6D"/>
    <w:rsid w:val="4D097704"/>
    <w:rsid w:val="4D9038FC"/>
    <w:rsid w:val="518D069F"/>
    <w:rsid w:val="570B1AB1"/>
    <w:rsid w:val="6513504E"/>
    <w:rsid w:val="6843083E"/>
    <w:rsid w:val="6A3F69BB"/>
    <w:rsid w:val="7CB8058E"/>
    <w:rsid w:val="7D6753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标题 1 字符"/>
    <w:basedOn w:val="7"/>
    <w:link w:val="2"/>
    <w:qFormat/>
    <w:uiPriority w:val="9"/>
    <w:rPr>
      <w:rFonts w:ascii="宋体" w:hAnsi="宋体" w:eastAsia="宋体" w:cs="宋体"/>
      <w:b/>
      <w:bCs/>
      <w:kern w:val="36"/>
      <w:sz w:val="48"/>
      <w:szCs w:val="48"/>
    </w:rPr>
  </w:style>
  <w:style w:type="paragraph" w:styleId="9">
    <w:name w:val="No Spacing"/>
    <w:qFormat/>
    <w:uiPriority w:val="99"/>
    <w:pPr>
      <w:widowControl w:val="0"/>
      <w:jc w:val="both"/>
    </w:pPr>
    <w:rPr>
      <w:rFonts w:ascii="Cambria" w:hAnsi="Cambria" w:eastAsia="宋体" w:cs="Cambria"/>
      <w:kern w:val="2"/>
      <w:sz w:val="24"/>
      <w:szCs w:val="24"/>
      <w:lang w:val="en-US" w:eastAsia="zh-CN" w:bidi="ar-SA"/>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1995</Words>
  <Characters>2072</Characters>
  <Lines>27</Lines>
  <Paragraphs>13</Paragraphs>
  <TotalTime>0</TotalTime>
  <ScaleCrop>false</ScaleCrop>
  <LinksUpToDate>false</LinksUpToDate>
  <CharactersWithSpaces>2078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2022-08-30T04:45:00Z</dcterms:created>
  <dc:creator>DELL</dc:creator>
  <cp:lastModifiedBy>帝高阳</cp:lastModifiedBy>
  <cp:lastPrinted>2023-09-15T03:25:00Z</cp:lastPrinted>
  <dcterms:modified xsi:type="dcterms:W3CDTF">2026-08-31T15:17:58Z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1E7E4FA9BA4E42578F99AA90FCB69E11_13</vt:lpwstr>
  </property>
  <property fmtid="{D5CDD505-2E9C-101B-9397-08002B2CF9AE}" pid="4" name="KSOTemplateDocerSaveRecord">
    <vt:lpwstr>eyJoZGlkIjoiNjg1Yzc4MzEzZDkyM2JjYjUyOTkzMDhhNzAzN2E5YjMiLCJ1c2VySWQiOiI5Mzk2MjMwOTUifQ==</vt:lpwstr>
  </property>
</Properties>
</file>